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9C" w:rsidRPr="00B96906" w:rsidRDefault="00350DDB" w:rsidP="004635EC">
      <w:pPr>
        <w:tabs>
          <w:tab w:val="left" w:pos="630"/>
          <w:tab w:val="left" w:pos="4820"/>
        </w:tabs>
        <w:rPr>
          <w:noProof/>
          <w:sz w:val="32"/>
          <w:szCs w:val="32"/>
          <w:lang w:val="nl-NL"/>
        </w:rPr>
      </w:pPr>
      <w:bookmarkStart w:id="0" w:name="_GoBack"/>
      <w:bookmarkEnd w:id="0"/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028700" cy="876300"/>
            <wp:effectExtent l="19050" t="0" r="0" b="0"/>
            <wp:wrapNone/>
            <wp:docPr id="1" name="Afbeelding 1" descr="L S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 S 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NL"/>
        </w:rPr>
        <w:tab/>
      </w:r>
      <w:r w:rsidR="00B96906">
        <w:rPr>
          <w:noProof/>
          <w:lang w:val="nl-NL"/>
        </w:rPr>
        <w:tab/>
      </w:r>
      <w:r w:rsidRPr="00B96906">
        <w:rPr>
          <w:noProof/>
          <w:sz w:val="32"/>
          <w:szCs w:val="32"/>
          <w:lang w:val="nl-NL"/>
        </w:rPr>
        <w:t>VOLLEYBALVERENIGING</w:t>
      </w:r>
    </w:p>
    <w:p w:rsidR="00350DDB" w:rsidRDefault="00350DDB" w:rsidP="004635EC">
      <w:pPr>
        <w:tabs>
          <w:tab w:val="left" w:pos="4820"/>
        </w:tabs>
        <w:rPr>
          <w:noProof/>
          <w:lang w:val="nl-NL"/>
        </w:rPr>
      </w:pPr>
      <w:r>
        <w:rPr>
          <w:noProof/>
          <w:lang w:val="nl-NL"/>
        </w:rPr>
        <w:tab/>
      </w:r>
      <w:r w:rsidR="00B96906">
        <w:rPr>
          <w:b/>
          <w:noProof/>
          <w:sz w:val="40"/>
          <w:szCs w:val="40"/>
          <w:lang w:val="nl-NL"/>
        </w:rPr>
        <w:t>’S</w:t>
      </w:r>
      <w:r w:rsidRPr="00B96906">
        <w:rPr>
          <w:b/>
          <w:noProof/>
          <w:sz w:val="40"/>
          <w:szCs w:val="40"/>
          <w:lang w:val="nl-NL"/>
        </w:rPr>
        <w:t>PIKER</w:t>
      </w:r>
      <w:r w:rsidR="00B96906">
        <w:rPr>
          <w:b/>
          <w:noProof/>
          <w:sz w:val="40"/>
          <w:szCs w:val="40"/>
          <w:lang w:val="nl-NL"/>
        </w:rPr>
        <w:t xml:space="preserve">’ </w:t>
      </w:r>
      <w:r>
        <w:rPr>
          <w:noProof/>
          <w:lang w:val="nl-NL"/>
        </w:rPr>
        <w:t xml:space="preserve"> </w:t>
      </w:r>
      <w:r w:rsidRPr="00B96906">
        <w:rPr>
          <w:noProof/>
          <w:sz w:val="32"/>
          <w:szCs w:val="32"/>
          <w:lang w:val="nl-NL"/>
        </w:rPr>
        <w:t>EERBEEK</w:t>
      </w:r>
    </w:p>
    <w:p w:rsidR="00350DDB" w:rsidRDefault="00350DDB" w:rsidP="004635EC">
      <w:pPr>
        <w:tabs>
          <w:tab w:val="left" w:pos="4820"/>
        </w:tabs>
        <w:rPr>
          <w:noProof/>
          <w:lang w:val="nl-NL"/>
        </w:rPr>
      </w:pPr>
      <w:r>
        <w:rPr>
          <w:noProof/>
          <w:lang w:val="nl-NL"/>
        </w:rPr>
        <w:tab/>
        <w:t>Opgericht: 16 november 1964</w:t>
      </w:r>
    </w:p>
    <w:p w:rsidR="00350DDB" w:rsidRDefault="00350DDB" w:rsidP="004635EC">
      <w:pPr>
        <w:tabs>
          <w:tab w:val="left" w:pos="4820"/>
        </w:tabs>
        <w:rPr>
          <w:noProof/>
          <w:lang w:val="nl-NL"/>
        </w:rPr>
      </w:pPr>
      <w:r>
        <w:rPr>
          <w:noProof/>
          <w:lang w:val="nl-NL"/>
        </w:rPr>
        <w:tab/>
        <w:t xml:space="preserve">Bankrekening: </w:t>
      </w:r>
      <w:r w:rsidR="00B96906">
        <w:rPr>
          <w:noProof/>
          <w:lang w:val="nl-NL"/>
        </w:rPr>
        <w:t>NL92 ABNA 0531 5168 06</w:t>
      </w:r>
    </w:p>
    <w:p w:rsidR="00B96906" w:rsidRPr="00150F0C" w:rsidRDefault="00B96906" w:rsidP="004635EC">
      <w:pPr>
        <w:tabs>
          <w:tab w:val="left" w:pos="4820"/>
        </w:tabs>
        <w:rPr>
          <w:lang w:val="nl-NL"/>
        </w:rPr>
      </w:pPr>
      <w:r>
        <w:rPr>
          <w:noProof/>
          <w:lang w:val="nl-NL"/>
        </w:rPr>
        <w:tab/>
      </w:r>
      <w:r w:rsidRPr="00DD6E36">
        <w:rPr>
          <w:lang w:val="nl-NL"/>
        </w:rPr>
        <w:t>Kamer van Koophandel</w:t>
      </w:r>
      <w:r w:rsidRPr="00150F0C">
        <w:rPr>
          <w:lang w:val="nl-NL"/>
        </w:rPr>
        <w:t>: 40101413</w:t>
      </w:r>
    </w:p>
    <w:p w:rsidR="00B96906" w:rsidRDefault="00B96906" w:rsidP="004635EC">
      <w:pPr>
        <w:tabs>
          <w:tab w:val="left" w:pos="4820"/>
        </w:tabs>
        <w:rPr>
          <w:noProof/>
          <w:lang w:val="nl-NL"/>
        </w:rPr>
      </w:pPr>
      <w:r w:rsidRPr="00150F0C">
        <w:rPr>
          <w:lang w:val="nl-NL"/>
        </w:rPr>
        <w:tab/>
        <w:t>Website: www.spiker.nl</w:t>
      </w:r>
    </w:p>
    <w:p w:rsidR="00350DDB" w:rsidRDefault="00350DDB">
      <w:pPr>
        <w:rPr>
          <w:noProof/>
          <w:lang w:val="nl-NL"/>
        </w:rPr>
      </w:pPr>
    </w:p>
    <w:p w:rsidR="002B70CC" w:rsidRDefault="004E7E0C" w:rsidP="002B70CC">
      <w:pPr>
        <w:rPr>
          <w:lang w:val="nl-NL" w:eastAsia="nl-NL"/>
        </w:rPr>
      </w:pPr>
      <w:bookmarkStart w:id="1" w:name="_Toc135929626"/>
      <w:r>
        <w:rPr>
          <w:rStyle w:val="Kop1Char"/>
          <w:lang w:val="nl-NL"/>
        </w:rPr>
        <w:t>RECLAMEBORD</w:t>
      </w:r>
      <w:r w:rsidR="002B70CC">
        <w:rPr>
          <w:rStyle w:val="Kop1Char"/>
          <w:lang w:val="nl-NL"/>
        </w:rPr>
        <w:t>SPONSORCONTRACT</w:t>
      </w:r>
      <w:bookmarkEnd w:id="1"/>
      <w:r w:rsidR="002B70CC">
        <w:rPr>
          <w:rStyle w:val="Kop1Char"/>
          <w:lang w:val="nl-NL"/>
        </w:rPr>
        <w:br/>
      </w:r>
      <w:r w:rsidR="002B70CC">
        <w:rPr>
          <w:lang w:val="nl-NL" w:eastAsia="nl-NL"/>
        </w:rPr>
        <w:br/>
        <w:t>&lt;naam natuurlijk persoon&gt;, eigenaar van &lt;naam sponsor&gt;,</w:t>
      </w:r>
      <w:r w:rsidR="002B70CC">
        <w:rPr>
          <w:lang w:val="nl-NL"/>
        </w:rPr>
        <w:t xml:space="preserve"> gevestigd op het adres &lt;adres sponsor&gt;, hierna te noemen sponsor en de Volleybalvereniging Spiker, in deze rechtsgeldig vertegenwoordigt door 1 van de bestuursleden van haar dagelijks bestuur, hierna te noemen vereniging;</w:t>
      </w:r>
    </w:p>
    <w:p w:rsidR="002B70CC" w:rsidRDefault="002B70CC" w:rsidP="002B70CC">
      <w:pPr>
        <w:rPr>
          <w:lang w:val="nl-NL" w:eastAsia="nl-NL"/>
        </w:rPr>
      </w:pPr>
    </w:p>
    <w:p w:rsidR="002B70CC" w:rsidRDefault="002B70CC" w:rsidP="002B70CC">
      <w:pPr>
        <w:rPr>
          <w:lang w:val="nl-NL" w:eastAsia="nl-NL"/>
        </w:rPr>
      </w:pPr>
      <w:r>
        <w:rPr>
          <w:lang w:val="nl-NL" w:eastAsia="nl-NL"/>
        </w:rPr>
        <w:t xml:space="preserve">verklaren een overeenkomst betreffende </w:t>
      </w:r>
      <w:r w:rsidR="004E7E0C">
        <w:rPr>
          <w:lang w:val="nl-NL" w:eastAsia="nl-NL"/>
        </w:rPr>
        <w:t>reclamebord</w:t>
      </w:r>
      <w:r>
        <w:rPr>
          <w:lang w:val="nl-NL" w:eastAsia="nl-NL"/>
        </w:rPr>
        <w:t xml:space="preserve">sponsoring van de vereniging te hebben gesloten met navolgende bepalingen: </w:t>
      </w:r>
    </w:p>
    <w:p w:rsidR="002B70CC" w:rsidRDefault="002B70CC" w:rsidP="002B70CC">
      <w:pPr>
        <w:rPr>
          <w:lang w:val="nl-NL" w:eastAsia="nl-NL"/>
        </w:rPr>
      </w:pPr>
    </w:p>
    <w:p w:rsidR="002B70CC" w:rsidRPr="004E7E0C" w:rsidRDefault="002B70CC" w:rsidP="002B70CC">
      <w:pPr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 xml:space="preserve">De overeenkomst wordt aangegaan voor een periode van drie </w:t>
      </w:r>
      <w:r w:rsidR="004E7E0C">
        <w:rPr>
          <w:lang w:val="nl-NL" w:eastAsia="nl-NL"/>
        </w:rPr>
        <w:t xml:space="preserve">&lt;wellicht korter&gt; </w:t>
      </w:r>
      <w:r>
        <w:rPr>
          <w:lang w:val="nl-NL" w:eastAsia="nl-NL"/>
        </w:rPr>
        <w:t xml:space="preserve">jaar </w:t>
      </w:r>
      <w:r>
        <w:rPr>
          <w:lang w:val="nl-NL"/>
        </w:rPr>
        <w:t>vanaf &lt;begindatum&gt; en eindigend op &lt;einddatum&gt;.</w:t>
      </w:r>
      <w:r w:rsidR="00550550">
        <w:rPr>
          <w:lang w:val="nl-NL"/>
        </w:rPr>
        <w:t xml:space="preserve"> </w:t>
      </w:r>
      <w:r>
        <w:rPr>
          <w:lang w:val="nl-NL"/>
        </w:rPr>
        <w:br/>
      </w:r>
      <w:r>
        <w:rPr>
          <w:lang w:val="nl-NL" w:eastAsia="nl-NL"/>
        </w:rPr>
        <w:t xml:space="preserve"> </w:t>
      </w:r>
    </w:p>
    <w:p w:rsidR="004E7E0C" w:rsidRDefault="004E7E0C" w:rsidP="002B70CC">
      <w:pPr>
        <w:numPr>
          <w:ilvl w:val="0"/>
          <w:numId w:val="1"/>
        </w:numPr>
        <w:rPr>
          <w:lang w:val="nl-NL" w:eastAsia="nl-NL"/>
        </w:rPr>
      </w:pPr>
      <w:r w:rsidRPr="004E7E0C">
        <w:rPr>
          <w:lang w:val="nl-NL" w:eastAsia="nl-NL"/>
        </w:rPr>
        <w:t xml:space="preserve">De sponsor heeft een reclamebord in sporthal “De </w:t>
      </w:r>
      <w:proofErr w:type="spellStart"/>
      <w:r w:rsidRPr="004E7E0C">
        <w:rPr>
          <w:lang w:val="nl-NL" w:eastAsia="nl-NL"/>
        </w:rPr>
        <w:t>Bhoele</w:t>
      </w:r>
      <w:proofErr w:type="spellEnd"/>
      <w:r w:rsidRPr="004E7E0C">
        <w:rPr>
          <w:lang w:val="nl-NL" w:eastAsia="nl-NL"/>
        </w:rPr>
        <w:t>” tijdens de volleybalwedstrijden, gespeeld door Spiker en georganiseerd door de Nevobo.</w:t>
      </w:r>
    </w:p>
    <w:p w:rsidR="004E7E0C" w:rsidRPr="004E7E0C" w:rsidRDefault="004E7E0C" w:rsidP="004E7E0C">
      <w:pPr>
        <w:ind w:left="720"/>
        <w:rPr>
          <w:lang w:val="nl-NL" w:eastAsia="nl-NL"/>
        </w:rPr>
      </w:pPr>
    </w:p>
    <w:p w:rsidR="004E7E0C" w:rsidRDefault="004E7E0C" w:rsidP="002B70CC">
      <w:pPr>
        <w:numPr>
          <w:ilvl w:val="0"/>
          <w:numId w:val="1"/>
        </w:numPr>
        <w:rPr>
          <w:lang w:val="nl-NL" w:eastAsia="nl-NL"/>
        </w:rPr>
      </w:pPr>
      <w:r w:rsidRPr="004E7E0C">
        <w:rPr>
          <w:lang w:val="nl-NL" w:eastAsia="nl-NL"/>
        </w:rPr>
        <w:t xml:space="preserve">Het reclamebord </w:t>
      </w:r>
      <w:r w:rsidR="00983F3D">
        <w:rPr>
          <w:lang w:val="nl-NL" w:eastAsia="nl-NL"/>
        </w:rPr>
        <w:t>heeft</w:t>
      </w:r>
      <w:r w:rsidRPr="004E7E0C">
        <w:rPr>
          <w:lang w:val="nl-NL" w:eastAsia="nl-NL"/>
        </w:rPr>
        <w:t xml:space="preserve"> de afmetingen</w:t>
      </w:r>
      <w:r w:rsidR="00983F3D">
        <w:rPr>
          <w:lang w:val="nl-NL" w:eastAsia="nl-NL"/>
        </w:rPr>
        <w:t>:</w:t>
      </w:r>
      <w:r w:rsidRPr="004E7E0C">
        <w:rPr>
          <w:lang w:val="nl-NL" w:eastAsia="nl-NL"/>
        </w:rPr>
        <w:t xml:space="preserve"> 200 cm lang</w:t>
      </w:r>
      <w:r>
        <w:rPr>
          <w:lang w:val="nl-NL" w:eastAsia="nl-NL"/>
        </w:rPr>
        <w:t xml:space="preserve"> en</w:t>
      </w:r>
      <w:r w:rsidRPr="004E7E0C">
        <w:rPr>
          <w:lang w:val="nl-NL" w:eastAsia="nl-NL"/>
        </w:rPr>
        <w:t xml:space="preserve"> </w:t>
      </w:r>
      <w:smartTag w:uri="urn:schemas-microsoft-com:office:smarttags" w:element="metricconverter">
        <w:smartTagPr>
          <w:attr w:name="ProductID" w:val="75 cm"/>
        </w:smartTagPr>
        <w:r w:rsidRPr="004E7E0C">
          <w:rPr>
            <w:lang w:val="nl-NL" w:eastAsia="nl-NL"/>
          </w:rPr>
          <w:t>75 cm</w:t>
        </w:r>
      </w:smartTag>
      <w:r w:rsidRPr="004E7E0C">
        <w:rPr>
          <w:lang w:val="nl-NL" w:eastAsia="nl-NL"/>
        </w:rPr>
        <w:t xml:space="preserve"> hoog</w:t>
      </w:r>
      <w:r>
        <w:rPr>
          <w:lang w:val="nl-NL" w:eastAsia="nl-NL"/>
        </w:rPr>
        <w:t>.</w:t>
      </w:r>
      <w:r w:rsidR="00983F3D">
        <w:rPr>
          <w:lang w:val="nl-NL" w:eastAsia="nl-NL"/>
        </w:rPr>
        <w:t xml:space="preserve"> Dit bord zal door de vereniging ter beschikking worden gesteld.</w:t>
      </w:r>
    </w:p>
    <w:p w:rsidR="004E7E0C" w:rsidRDefault="004E7E0C" w:rsidP="004E7E0C">
      <w:pPr>
        <w:pStyle w:val="Lijstalinea"/>
        <w:rPr>
          <w:lang w:val="nl-NL" w:eastAsia="nl-NL"/>
        </w:rPr>
      </w:pPr>
    </w:p>
    <w:p w:rsidR="004E7E0C" w:rsidRDefault="004E7E0C" w:rsidP="002B70CC">
      <w:pPr>
        <w:numPr>
          <w:ilvl w:val="0"/>
          <w:numId w:val="1"/>
        </w:numPr>
        <w:rPr>
          <w:lang w:val="nl-NL" w:eastAsia="nl-NL"/>
        </w:rPr>
      </w:pPr>
      <w:r w:rsidRPr="004E7E0C">
        <w:rPr>
          <w:lang w:val="nl-NL" w:eastAsia="nl-NL"/>
        </w:rPr>
        <w:t>De sponsor draagt zorg voor het ontwerp en de tekst van het reclamebord</w:t>
      </w:r>
      <w:r>
        <w:rPr>
          <w:lang w:val="nl-NL" w:eastAsia="nl-NL"/>
        </w:rPr>
        <w:t xml:space="preserve">, door </w:t>
      </w:r>
      <w:r w:rsidR="000753E0">
        <w:rPr>
          <w:lang w:val="nl-NL" w:eastAsia="nl-NL"/>
        </w:rPr>
        <w:t xml:space="preserve">digitale </w:t>
      </w:r>
      <w:r>
        <w:rPr>
          <w:lang w:val="nl-NL" w:eastAsia="nl-NL"/>
        </w:rPr>
        <w:t>aanlevering van een sticker, welke op het bord geplakt kan worden</w:t>
      </w:r>
      <w:r w:rsidRPr="004E7E0C">
        <w:rPr>
          <w:lang w:val="nl-NL" w:eastAsia="nl-NL"/>
        </w:rPr>
        <w:t>.</w:t>
      </w:r>
      <w:r>
        <w:rPr>
          <w:lang w:val="nl-NL" w:eastAsia="nl-NL"/>
        </w:rPr>
        <w:t xml:space="preserve"> De vereniging </w:t>
      </w:r>
      <w:r w:rsidR="000753E0">
        <w:rPr>
          <w:lang w:val="nl-NL" w:eastAsia="nl-NL"/>
        </w:rPr>
        <w:t>zal</w:t>
      </w:r>
      <w:r>
        <w:rPr>
          <w:lang w:val="nl-NL" w:eastAsia="nl-NL"/>
        </w:rPr>
        <w:t>, tegen betaling</w:t>
      </w:r>
      <w:r w:rsidR="008C2E7B">
        <w:rPr>
          <w:lang w:val="nl-NL" w:eastAsia="nl-NL"/>
        </w:rPr>
        <w:t xml:space="preserve"> door de sponsor van € </w:t>
      </w:r>
      <w:r w:rsidR="000753E0">
        <w:rPr>
          <w:lang w:val="nl-NL" w:eastAsia="nl-NL"/>
        </w:rPr>
        <w:t>100</w:t>
      </w:r>
      <w:r w:rsidR="008C2E7B">
        <w:rPr>
          <w:lang w:val="nl-NL" w:eastAsia="nl-NL"/>
        </w:rPr>
        <w:t>,</w:t>
      </w:r>
      <w:r w:rsidR="000753E0">
        <w:rPr>
          <w:lang w:val="nl-NL" w:eastAsia="nl-NL"/>
        </w:rPr>
        <w:t>00 (eenmalig)</w:t>
      </w:r>
      <w:r>
        <w:rPr>
          <w:lang w:val="nl-NL" w:eastAsia="nl-NL"/>
        </w:rPr>
        <w:t xml:space="preserve">, </w:t>
      </w:r>
      <w:r w:rsidR="000753E0">
        <w:rPr>
          <w:lang w:val="nl-NL" w:eastAsia="nl-NL"/>
        </w:rPr>
        <w:t>het bord verzorgen. Indien de sponsor daar prijs op stelt, kan de sponsor zelf de verzorging van het bord op zich nemen.</w:t>
      </w:r>
    </w:p>
    <w:p w:rsidR="004E7E0C" w:rsidRDefault="004E7E0C" w:rsidP="004E7E0C">
      <w:pPr>
        <w:pStyle w:val="Lijstalinea"/>
        <w:rPr>
          <w:lang w:val="nl-NL" w:eastAsia="nl-NL"/>
        </w:rPr>
      </w:pPr>
    </w:p>
    <w:p w:rsidR="004E7E0C" w:rsidRPr="004E7E0C" w:rsidRDefault="004E7E0C" w:rsidP="002B70CC">
      <w:pPr>
        <w:numPr>
          <w:ilvl w:val="0"/>
          <w:numId w:val="1"/>
        </w:numPr>
        <w:rPr>
          <w:lang w:val="nl-NL" w:eastAsia="nl-NL"/>
        </w:rPr>
      </w:pPr>
      <w:r w:rsidRPr="004E7E0C">
        <w:rPr>
          <w:lang w:val="nl-NL" w:eastAsia="nl-NL"/>
        </w:rPr>
        <w:t xml:space="preserve">Het aanbrengen van het bord in “De </w:t>
      </w:r>
      <w:proofErr w:type="spellStart"/>
      <w:r w:rsidRPr="004E7E0C">
        <w:rPr>
          <w:lang w:val="nl-NL" w:eastAsia="nl-NL"/>
        </w:rPr>
        <w:t>Bhoele</w:t>
      </w:r>
      <w:proofErr w:type="spellEnd"/>
      <w:r w:rsidRPr="004E7E0C">
        <w:rPr>
          <w:lang w:val="nl-NL" w:eastAsia="nl-NL"/>
        </w:rPr>
        <w:t>” tijdens de genoemde wedstrijden gebeurt door de vereniging welke ook zorg draagt voor de opslag en het onderhoud.</w:t>
      </w:r>
    </w:p>
    <w:p w:rsidR="004E7E0C" w:rsidRDefault="004E7E0C" w:rsidP="004E7E0C">
      <w:pPr>
        <w:pStyle w:val="Lijstalinea"/>
        <w:rPr>
          <w:spacing w:val="-3"/>
          <w:lang w:val="nl-NL"/>
        </w:rPr>
      </w:pPr>
    </w:p>
    <w:p w:rsidR="00983F3D" w:rsidRDefault="002B70CC" w:rsidP="002B70CC">
      <w:pPr>
        <w:numPr>
          <w:ilvl w:val="0"/>
          <w:numId w:val="1"/>
        </w:numPr>
        <w:rPr>
          <w:spacing w:val="-3"/>
          <w:lang w:val="nl-NL"/>
        </w:rPr>
      </w:pPr>
      <w:r>
        <w:rPr>
          <w:spacing w:val="-3"/>
          <w:lang w:val="nl-NL"/>
        </w:rPr>
        <w:t xml:space="preserve">De sponsor betaalt </w:t>
      </w:r>
      <w:r w:rsidR="004E7E0C">
        <w:rPr>
          <w:spacing w:val="-3"/>
          <w:lang w:val="nl-NL"/>
        </w:rPr>
        <w:t xml:space="preserve">€ 125,00 per </w:t>
      </w:r>
      <w:r w:rsidR="00983F3D">
        <w:rPr>
          <w:spacing w:val="-3"/>
          <w:lang w:val="nl-NL"/>
        </w:rPr>
        <w:t>seizoen, te voldoen binnen 14 dagen na ontvangst van de rekening</w:t>
      </w:r>
      <w:r>
        <w:rPr>
          <w:spacing w:val="-3"/>
          <w:lang w:val="nl-NL"/>
        </w:rPr>
        <w:t>.</w:t>
      </w:r>
      <w:r w:rsidR="00150F0C">
        <w:rPr>
          <w:spacing w:val="-3"/>
          <w:lang w:val="nl-NL"/>
        </w:rPr>
        <w:t xml:space="preserve"> In verband met het niet </w:t>
      </w:r>
      <w:proofErr w:type="spellStart"/>
      <w:r w:rsidR="00150F0C">
        <w:rPr>
          <w:spacing w:val="-3"/>
          <w:lang w:val="nl-NL"/>
        </w:rPr>
        <w:t>BTW-plichtig</w:t>
      </w:r>
      <w:proofErr w:type="spellEnd"/>
      <w:r w:rsidR="00150F0C">
        <w:rPr>
          <w:spacing w:val="-3"/>
          <w:lang w:val="nl-NL"/>
        </w:rPr>
        <w:t xml:space="preserve"> zijn van de vereniging, zijn de bedragen zonder BTW</w:t>
      </w:r>
      <w:r w:rsidR="000753E0">
        <w:rPr>
          <w:spacing w:val="-3"/>
          <w:lang w:val="nl-NL"/>
        </w:rPr>
        <w:t xml:space="preserve"> (tevens bij punt 4 hierboven)</w:t>
      </w:r>
      <w:r w:rsidR="00150F0C">
        <w:rPr>
          <w:spacing w:val="-3"/>
          <w:lang w:val="nl-NL"/>
        </w:rPr>
        <w:t>. Indien dit door fiscale regelgeving wijzigt, zal dit op de factuur aangegeven worden.</w:t>
      </w:r>
    </w:p>
    <w:p w:rsidR="00983F3D" w:rsidRDefault="00983F3D" w:rsidP="00983F3D">
      <w:pPr>
        <w:pStyle w:val="Lijstalinea"/>
        <w:rPr>
          <w:spacing w:val="-3"/>
          <w:lang w:val="nl-NL"/>
        </w:rPr>
      </w:pPr>
    </w:p>
    <w:p w:rsidR="002B70CC" w:rsidRDefault="00983F3D" w:rsidP="00983F3D">
      <w:pPr>
        <w:numPr>
          <w:ilvl w:val="0"/>
          <w:numId w:val="1"/>
        </w:numPr>
        <w:rPr>
          <w:spacing w:val="-3"/>
          <w:lang w:val="nl-NL"/>
        </w:rPr>
      </w:pPr>
      <w:r w:rsidRPr="00983F3D">
        <w:rPr>
          <w:spacing w:val="-3"/>
          <w:lang w:val="nl-NL"/>
        </w:rPr>
        <w:t xml:space="preserve">Na het beëindigen van de overeenkomst vervalt het reclamebord aan de </w:t>
      </w:r>
      <w:r>
        <w:rPr>
          <w:spacing w:val="-3"/>
          <w:lang w:val="nl-NL"/>
        </w:rPr>
        <w:t>vereniging</w:t>
      </w:r>
      <w:r w:rsidRPr="00983F3D">
        <w:rPr>
          <w:spacing w:val="-3"/>
          <w:lang w:val="nl-NL"/>
        </w:rPr>
        <w:t>.</w:t>
      </w:r>
      <w:r w:rsidR="002B70CC">
        <w:rPr>
          <w:spacing w:val="-3"/>
          <w:lang w:val="nl-NL"/>
        </w:rPr>
        <w:br/>
      </w:r>
    </w:p>
    <w:p w:rsidR="00550550" w:rsidRPr="00550550" w:rsidRDefault="002B70CC" w:rsidP="00550550">
      <w:pPr>
        <w:numPr>
          <w:ilvl w:val="0"/>
          <w:numId w:val="1"/>
        </w:numPr>
        <w:rPr>
          <w:color w:val="000000"/>
          <w:lang w:val="nl-NL" w:eastAsia="nl-NL"/>
        </w:rPr>
      </w:pPr>
      <w:r>
        <w:rPr>
          <w:color w:val="000000"/>
          <w:lang w:val="nl-NL" w:eastAsia="nl-NL"/>
        </w:rPr>
        <w:t xml:space="preserve">Ongeveer drie maanden voor de afloop van deze overeenkomst zal de vereniging contact opnemen met de sponsor over voortzetting, dan wel beëindiging. </w:t>
      </w:r>
    </w:p>
    <w:p w:rsidR="002B70CC" w:rsidRDefault="002B70CC" w:rsidP="002B70CC">
      <w:pPr>
        <w:rPr>
          <w:color w:val="000000"/>
          <w:lang w:val="nl-NL" w:eastAsia="nl-NL"/>
        </w:rPr>
      </w:pPr>
    </w:p>
    <w:p w:rsidR="002B70CC" w:rsidRDefault="002B70CC" w:rsidP="002B70CC">
      <w:pPr>
        <w:rPr>
          <w:color w:val="000000"/>
          <w:lang w:val="nl-NL" w:eastAsia="nl-NL"/>
        </w:rPr>
      </w:pPr>
      <w:r>
        <w:rPr>
          <w:color w:val="000000"/>
          <w:lang w:val="nl-NL" w:eastAsia="nl-NL"/>
        </w:rPr>
        <w:t>Getekend datum: &lt;datum&gt;</w:t>
      </w:r>
      <w:r>
        <w:rPr>
          <w:color w:val="000000"/>
          <w:lang w:val="nl-NL" w:eastAsia="nl-NL"/>
        </w:rPr>
        <w:br/>
      </w:r>
    </w:p>
    <w:p w:rsidR="002B70CC" w:rsidRDefault="002B70CC" w:rsidP="009F3388">
      <w:pPr>
        <w:tabs>
          <w:tab w:val="left" w:pos="1418"/>
          <w:tab w:val="left" w:pos="4962"/>
          <w:tab w:val="left" w:pos="6237"/>
        </w:tabs>
        <w:rPr>
          <w:color w:val="000000"/>
          <w:lang w:val="nl-NL" w:eastAsia="nl-NL"/>
        </w:rPr>
      </w:pPr>
      <w:r>
        <w:rPr>
          <w:color w:val="000000"/>
          <w:lang w:val="nl-NL" w:eastAsia="nl-NL"/>
        </w:rPr>
        <w:br/>
        <w:t>Vereniging:</w:t>
      </w:r>
      <w:r>
        <w:rPr>
          <w:color w:val="000000"/>
          <w:lang w:val="nl-NL" w:eastAsia="nl-NL"/>
        </w:rPr>
        <w:tab/>
        <w:t>SPIKER</w:t>
      </w:r>
      <w:r>
        <w:rPr>
          <w:color w:val="000000"/>
          <w:lang w:val="nl-NL" w:eastAsia="nl-NL"/>
        </w:rPr>
        <w:tab/>
      </w:r>
      <w:r w:rsidR="009F3388">
        <w:rPr>
          <w:color w:val="000000"/>
          <w:lang w:val="nl-NL" w:eastAsia="nl-NL"/>
        </w:rPr>
        <w:t>Sponsor</w:t>
      </w:r>
      <w:r>
        <w:rPr>
          <w:color w:val="000000"/>
          <w:lang w:val="nl-NL" w:eastAsia="nl-NL"/>
        </w:rPr>
        <w:t xml:space="preserve">: </w:t>
      </w:r>
      <w:r w:rsidR="009F3388">
        <w:rPr>
          <w:color w:val="000000"/>
          <w:lang w:val="nl-NL" w:eastAsia="nl-NL"/>
        </w:rPr>
        <w:tab/>
      </w:r>
      <w:r>
        <w:rPr>
          <w:color w:val="000000"/>
          <w:lang w:val="nl-NL" w:eastAsia="nl-NL"/>
        </w:rPr>
        <w:t>&lt;naam&gt;</w:t>
      </w:r>
    </w:p>
    <w:p w:rsidR="002B70CC" w:rsidRDefault="002B70CC" w:rsidP="002B70CC">
      <w:pPr>
        <w:rPr>
          <w:color w:val="000000"/>
          <w:lang w:val="nl-NL" w:eastAsia="nl-NL"/>
        </w:rPr>
      </w:pPr>
      <w:r>
        <w:rPr>
          <w:color w:val="000000"/>
          <w:lang w:val="nl-NL" w:eastAsia="nl-NL"/>
        </w:rPr>
        <w:t xml:space="preserve">                                                                                         </w:t>
      </w:r>
      <w:r>
        <w:rPr>
          <w:color w:val="000000"/>
          <w:lang w:val="nl-NL" w:eastAsia="nl-NL"/>
        </w:rPr>
        <w:br/>
      </w:r>
    </w:p>
    <w:p w:rsidR="002B70CC" w:rsidRDefault="002B70CC" w:rsidP="009F3388">
      <w:pPr>
        <w:tabs>
          <w:tab w:val="left" w:pos="1276"/>
          <w:tab w:val="left" w:pos="4962"/>
          <w:tab w:val="left" w:pos="6237"/>
        </w:tabs>
        <w:rPr>
          <w:color w:val="000000"/>
          <w:lang w:val="nl-NL" w:eastAsia="nl-NL"/>
        </w:rPr>
      </w:pPr>
      <w:r>
        <w:rPr>
          <w:color w:val="000000"/>
          <w:lang w:val="nl-NL" w:eastAsia="nl-NL"/>
        </w:rPr>
        <w:t>Naam:</w:t>
      </w:r>
      <w:r>
        <w:rPr>
          <w:color w:val="000000"/>
          <w:lang w:val="nl-NL" w:eastAsia="nl-NL"/>
        </w:rPr>
        <w:tab/>
      </w:r>
      <w:r w:rsidR="009F3388">
        <w:rPr>
          <w:color w:val="000000"/>
          <w:lang w:val="nl-NL" w:eastAsia="nl-NL"/>
        </w:rPr>
        <w:tab/>
        <w:t>Naam:</w:t>
      </w:r>
      <w:r w:rsidR="009F3388">
        <w:rPr>
          <w:color w:val="000000"/>
          <w:lang w:val="nl-NL" w:eastAsia="nl-NL"/>
        </w:rPr>
        <w:tab/>
        <w:t>&lt;naam&gt;</w:t>
      </w:r>
    </w:p>
    <w:p w:rsidR="002B70CC" w:rsidRDefault="002B70CC" w:rsidP="002B70CC">
      <w:pPr>
        <w:rPr>
          <w:color w:val="000000"/>
          <w:lang w:val="nl-NL" w:eastAsia="nl-NL"/>
        </w:rPr>
      </w:pPr>
    </w:p>
    <w:p w:rsidR="002B70CC" w:rsidRDefault="002B70CC" w:rsidP="009F3388">
      <w:pPr>
        <w:tabs>
          <w:tab w:val="left" w:pos="1418"/>
          <w:tab w:val="left" w:pos="4962"/>
          <w:tab w:val="left" w:pos="6237"/>
        </w:tabs>
        <w:rPr>
          <w:color w:val="000000"/>
          <w:lang w:val="nl-NL" w:eastAsia="nl-NL"/>
        </w:rPr>
      </w:pPr>
      <w:r>
        <w:rPr>
          <w:color w:val="000000"/>
          <w:lang w:val="nl-NL" w:eastAsia="nl-NL"/>
        </w:rPr>
        <w:t>Functie</w:t>
      </w:r>
      <w:r w:rsidR="009F3388">
        <w:rPr>
          <w:color w:val="000000"/>
          <w:lang w:val="nl-NL" w:eastAsia="nl-NL"/>
        </w:rPr>
        <w:t>:</w:t>
      </w:r>
      <w:r w:rsidR="009F3388">
        <w:rPr>
          <w:color w:val="000000"/>
          <w:lang w:val="nl-NL" w:eastAsia="nl-NL"/>
        </w:rPr>
        <w:tab/>
      </w:r>
      <w:r w:rsidR="009F3388">
        <w:rPr>
          <w:color w:val="000000"/>
          <w:lang w:val="nl-NL" w:eastAsia="nl-NL"/>
        </w:rPr>
        <w:tab/>
      </w:r>
      <w:r>
        <w:rPr>
          <w:color w:val="000000"/>
          <w:lang w:val="nl-NL" w:eastAsia="nl-NL"/>
        </w:rPr>
        <w:t>Functie:</w:t>
      </w:r>
      <w:r w:rsidR="009F3388">
        <w:rPr>
          <w:color w:val="000000"/>
          <w:lang w:val="nl-NL" w:eastAsia="nl-NL"/>
        </w:rPr>
        <w:tab/>
      </w:r>
      <w:r>
        <w:rPr>
          <w:color w:val="000000"/>
          <w:lang w:val="nl-NL" w:eastAsia="nl-NL"/>
        </w:rPr>
        <w:t>Eigenaar</w:t>
      </w:r>
    </w:p>
    <w:p w:rsidR="002B70CC" w:rsidRDefault="002B70CC" w:rsidP="002B70CC">
      <w:pPr>
        <w:rPr>
          <w:color w:val="000000"/>
          <w:lang w:val="nl-NL" w:eastAsia="nl-NL"/>
        </w:rPr>
      </w:pPr>
    </w:p>
    <w:p w:rsidR="005E47B8" w:rsidRPr="00150F0C" w:rsidRDefault="009F3388" w:rsidP="000753E0">
      <w:pPr>
        <w:tabs>
          <w:tab w:val="left" w:pos="4962"/>
        </w:tabs>
        <w:rPr>
          <w:noProof/>
          <w:lang w:val="nl-NL"/>
        </w:rPr>
      </w:pPr>
      <w:r>
        <w:rPr>
          <w:color w:val="000000"/>
          <w:lang w:val="nl-NL" w:eastAsia="nl-NL"/>
        </w:rPr>
        <w:t>Handtekening:…………………………</w:t>
      </w:r>
      <w:r>
        <w:rPr>
          <w:color w:val="000000"/>
          <w:lang w:val="nl-NL" w:eastAsia="nl-NL"/>
        </w:rPr>
        <w:tab/>
      </w:r>
      <w:r w:rsidR="002B70CC">
        <w:rPr>
          <w:color w:val="000000"/>
          <w:lang w:val="nl-NL" w:eastAsia="nl-NL"/>
        </w:rPr>
        <w:t>Handtekening:</w:t>
      </w:r>
      <w:r>
        <w:rPr>
          <w:color w:val="000000"/>
          <w:lang w:val="nl-NL" w:eastAsia="nl-NL"/>
        </w:rPr>
        <w:t xml:space="preserve"> ……………………………………..</w:t>
      </w:r>
    </w:p>
    <w:sectPr w:rsidR="005E47B8" w:rsidRPr="00150F0C" w:rsidSect="00550550">
      <w:pgSz w:w="11906" w:h="16838"/>
      <w:pgMar w:top="851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678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C61445D"/>
    <w:multiLevelType w:val="hybridMultilevel"/>
    <w:tmpl w:val="78C21FA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4C"/>
    <w:rsid w:val="00000F09"/>
    <w:rsid w:val="000753E0"/>
    <w:rsid w:val="001129C4"/>
    <w:rsid w:val="001143FC"/>
    <w:rsid w:val="00150F0C"/>
    <w:rsid w:val="00191038"/>
    <w:rsid w:val="001B55C1"/>
    <w:rsid w:val="002138F7"/>
    <w:rsid w:val="00256EC6"/>
    <w:rsid w:val="00287F17"/>
    <w:rsid w:val="002B70CC"/>
    <w:rsid w:val="002E0349"/>
    <w:rsid w:val="002F27E8"/>
    <w:rsid w:val="0033782B"/>
    <w:rsid w:val="00350DDB"/>
    <w:rsid w:val="003C3227"/>
    <w:rsid w:val="003E25D6"/>
    <w:rsid w:val="004635EC"/>
    <w:rsid w:val="004858C3"/>
    <w:rsid w:val="004E3375"/>
    <w:rsid w:val="004E7E0C"/>
    <w:rsid w:val="0053710D"/>
    <w:rsid w:val="00550550"/>
    <w:rsid w:val="005B1FBE"/>
    <w:rsid w:val="005E47B8"/>
    <w:rsid w:val="005F410C"/>
    <w:rsid w:val="007158C0"/>
    <w:rsid w:val="0073338D"/>
    <w:rsid w:val="007416D4"/>
    <w:rsid w:val="0075558A"/>
    <w:rsid w:val="00764B05"/>
    <w:rsid w:val="00776C08"/>
    <w:rsid w:val="007879C1"/>
    <w:rsid w:val="007A2901"/>
    <w:rsid w:val="008014D6"/>
    <w:rsid w:val="00852162"/>
    <w:rsid w:val="008778A3"/>
    <w:rsid w:val="00890CB7"/>
    <w:rsid w:val="008C2E7B"/>
    <w:rsid w:val="00900643"/>
    <w:rsid w:val="0096199C"/>
    <w:rsid w:val="00983F3D"/>
    <w:rsid w:val="009F3388"/>
    <w:rsid w:val="00A40113"/>
    <w:rsid w:val="00A40599"/>
    <w:rsid w:val="00A86507"/>
    <w:rsid w:val="00AD20B9"/>
    <w:rsid w:val="00B44138"/>
    <w:rsid w:val="00B80D6C"/>
    <w:rsid w:val="00B93910"/>
    <w:rsid w:val="00B967FA"/>
    <w:rsid w:val="00B96906"/>
    <w:rsid w:val="00BD5F47"/>
    <w:rsid w:val="00C307B5"/>
    <w:rsid w:val="00C40BBF"/>
    <w:rsid w:val="00CA3C04"/>
    <w:rsid w:val="00CD1D07"/>
    <w:rsid w:val="00D23C81"/>
    <w:rsid w:val="00D52A32"/>
    <w:rsid w:val="00DD6E36"/>
    <w:rsid w:val="00DF7082"/>
    <w:rsid w:val="00E236D5"/>
    <w:rsid w:val="00EA164C"/>
    <w:rsid w:val="00ED7ECC"/>
    <w:rsid w:val="00F16278"/>
    <w:rsid w:val="00F5076E"/>
    <w:rsid w:val="00F625FF"/>
    <w:rsid w:val="00F87026"/>
    <w:rsid w:val="00F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8EF44B-6EA8-4972-90C2-391FC7A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164C"/>
    <w:rPr>
      <w:rFonts w:ascii="Verdana" w:hAnsi="Verdana" w:cs="Arial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2B70CC"/>
    <w:pPr>
      <w:keepNext/>
      <w:keepLines/>
      <w:spacing w:before="480"/>
      <w:outlineLvl w:val="0"/>
    </w:pPr>
    <w:rPr>
      <w:rFonts w:ascii="Rockwell" w:hAnsi="Rockwell" w:cs="Times New Roman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  <w:rPr>
      <w:rFonts w:ascii="Comic Sans MS" w:hAnsi="Comic Sans MS"/>
      <w:sz w:val="24"/>
    </w:rPr>
  </w:style>
  <w:style w:type="paragraph" w:styleId="Ballontekst">
    <w:name w:val="Balloon Text"/>
    <w:basedOn w:val="Standaard"/>
    <w:semiHidden/>
    <w:rsid w:val="00B967FA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Standaard"/>
    <w:rsid w:val="00350DDB"/>
    <w:pPr>
      <w:keepLines/>
      <w:framePr w:w="2400" w:hSpace="180" w:wrap="notBeside" w:vAnchor="page" w:hAnchor="page" w:x="8821" w:y="721" w:anchorLock="1"/>
      <w:spacing w:line="200" w:lineRule="atLeast"/>
      <w:ind w:right="-240"/>
    </w:pPr>
    <w:rPr>
      <w:rFonts w:ascii="Times New Roman" w:hAnsi="Times New Roman" w:cs="Times New Roman"/>
      <w:sz w:val="16"/>
      <w:lang w:val="en-GB" w:eastAsia="nl-NL"/>
    </w:rPr>
  </w:style>
  <w:style w:type="character" w:styleId="Hyperlink">
    <w:name w:val="Hyperlink"/>
    <w:basedOn w:val="Standaardalinea-lettertype"/>
    <w:rsid w:val="004635EC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2B70CC"/>
    <w:rPr>
      <w:rFonts w:ascii="Rockwell" w:hAnsi="Rockwell"/>
      <w:b/>
      <w:bCs/>
      <w:color w:val="365F91"/>
      <w:sz w:val="28"/>
      <w:szCs w:val="28"/>
      <w:lang w:val="en-US" w:eastAsia="en-US"/>
    </w:rPr>
  </w:style>
  <w:style w:type="paragraph" w:styleId="Lijstalinea">
    <w:name w:val="List Paragraph"/>
    <w:basedOn w:val="Standaard"/>
    <w:uiPriority w:val="34"/>
    <w:qFormat/>
    <w:rsid w:val="0055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Volleybalvereniging Spiker</vt:lpstr>
    </vt:vector>
  </TitlesOfParts>
  <Company>Zweers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Volleybalvereniging Spiker</dc:title>
  <dc:creator>Erik Zweers</dc:creator>
  <cp:lastModifiedBy>Edo en Soraja</cp:lastModifiedBy>
  <cp:revision>2</cp:revision>
  <cp:lastPrinted>2017-04-12T15:05:00Z</cp:lastPrinted>
  <dcterms:created xsi:type="dcterms:W3CDTF">2018-12-19T18:52:00Z</dcterms:created>
  <dcterms:modified xsi:type="dcterms:W3CDTF">2018-12-19T18:52:00Z</dcterms:modified>
</cp:coreProperties>
</file>